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4"/>
        <w:tblpPr w:vertAnchor="text" w:horzAnchor="margin" w:leftFromText="180" w:rightFromText="180" w:tblpX="-176" w:tblpY="-124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45"/>
        <w:gridCol w:w="4501"/>
      </w:tblGrid>
      <w:tr>
        <w:trPr/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УТВЕРЖДАЮ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Президент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региональной общественной организации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«Федерация спортивного туризма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Республики Саха (Якутия)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 В.А. Пуляевский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«_____»__________________ 2025года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«УТВЕРЖДЕНО»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Руководитель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ГБУ «Управление физической культуры и массового спорта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Республики Саха (Якутия)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 Р.И. Оконешников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«_____»__________________ 2025года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Положение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Чемпионата и Первенства РС(Я) 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по спортивному туризму 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 группе спортивных дисциплин «маршрут»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4"/>
        </w:rPr>
        <w:t>2025 года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г.Якутск</w:t>
      </w:r>
    </w:p>
    <w:p>
      <w:pPr>
        <w:pStyle w:val="NoSpacing"/>
        <w:numPr>
          <w:ilvl w:val="0"/>
          <w:numId w:val="2"/>
        </w:numPr>
        <w:spacing w:lineRule="auto" w:line="276"/>
        <w:ind w:left="720" w:hanging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Cs/>
          <w:sz w:val="24"/>
          <w:szCs w:val="24"/>
          <w:u w:val="single"/>
        </w:rPr>
        <w:t>Общие положения</w:t>
      </w:r>
    </w:p>
    <w:p>
      <w:pPr>
        <w:pStyle w:val="NoSpacing"/>
        <w:spacing w:lineRule="auto" w:line="276"/>
        <w:ind w:left="360" w:hanging="0"/>
        <w:jc w:val="both"/>
        <w:rPr>
          <w:rFonts w:ascii="Times New Roman" w:hAnsi="Times New Roman" w:cs="Times New Roman"/>
          <w:bCs/>
          <w:sz w:val="16"/>
          <w:szCs w:val="24"/>
          <w:u w:val="single"/>
        </w:rPr>
      </w:pPr>
      <w:r>
        <w:rPr>
          <w:rFonts w:cs="Times New Roman" w:ascii="Times New Roman" w:hAnsi="Times New Roman"/>
          <w:bCs/>
          <w:sz w:val="16"/>
          <w:szCs w:val="24"/>
          <w:u w:val="single"/>
        </w:rPr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Чемпионат и Первенство РС(Я) по спортивному туризму в группе спортивных дисциплин «маршрут» 2025 года (далее – соревнования) проводятся на основании и в соответствии с настоящим Положением.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Результаты Соревнования засчитываются на выполнение нормативов спортивных разрядов и званий.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 Соревнования проводятся с целью определения сильнейших спортивных тyристских групп (команд) в различных видах спортивного туризма.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Главными задачами чемпионата являются: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развитие и популяризация спортивного туризма;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повышение уровня технического и спортивного мастерства спортсменов;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повышение безопасности спортивных тyристских походов;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мониторинг состояния и развития спортивного туризма в республике.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2"/>
        </w:numPr>
        <w:spacing w:lineRule="auto" w:line="276"/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Организаторы соревнований</w:t>
      </w:r>
    </w:p>
    <w:p>
      <w:pPr>
        <w:pStyle w:val="NoSpacing"/>
        <w:numPr>
          <w:ilvl w:val="1"/>
          <w:numId w:val="3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Общее руководство подготовкой и проведением соревнований осуществляется ГБУ «Управление физической культуры и массового спорта РС (Я)»;</w:t>
      </w:r>
    </w:p>
    <w:p>
      <w:pPr>
        <w:pStyle w:val="NoSpacing"/>
        <w:numPr>
          <w:ilvl w:val="1"/>
          <w:numId w:val="3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Непосредственное проведение соревнований возлагается на Федерацию спортивного туризма республики Саха (Якутия), (далее ФСТ РС(Я));</w:t>
      </w:r>
    </w:p>
    <w:p>
      <w:pPr>
        <w:pStyle w:val="NoSpacing"/>
        <w:numPr>
          <w:ilvl w:val="1"/>
          <w:numId w:val="3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Судейство и подведение итогов возлагается на судейскую коллегию (далее – СК), утверждённую РОО ФСТ РС(Я).</w:t>
      </w:r>
    </w:p>
    <w:p>
      <w:pPr>
        <w:pStyle w:val="NoSpacing"/>
        <w:spacing w:lineRule="auto" w:line="276"/>
        <w:ind w:left="108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u w:val="single"/>
        </w:rPr>
        <w:t>Финансирование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Расходы, связанные:</w:t>
      </w:r>
    </w:p>
    <w:p>
      <w:pPr>
        <w:pStyle w:val="NoSpacing"/>
        <w:numPr>
          <w:ilvl w:val="0"/>
          <w:numId w:val="5"/>
        </w:numPr>
        <w:spacing w:lineRule="auto" w:line="276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организацией и проведением спортивно-туристских маршрутов - несут проводящие организации, спонсоры или другие заинтересованные организации.</w:t>
      </w:r>
    </w:p>
    <w:p>
      <w:pPr>
        <w:pStyle w:val="NoSpacing"/>
        <w:numPr>
          <w:ilvl w:val="0"/>
          <w:numId w:val="5"/>
        </w:numPr>
        <w:spacing w:lineRule="auto" w:line="276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организацией и проведением соревнований (работа судейской коллегии, обеспечение СК оргтехникой, аудио-видео аппаратурой) несут организаторы соревнований.</w:t>
      </w:r>
    </w:p>
    <w:p>
      <w:pPr>
        <w:pStyle w:val="NoSpacing"/>
        <w:numPr>
          <w:ilvl w:val="0"/>
          <w:numId w:val="5"/>
        </w:numPr>
        <w:spacing w:lineRule="auto" w:line="276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приобретением наградной атрибутики для призеров соревнований – несет  ГБУ «Управление физической культуры и массового спорта РС (Я)»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Регистрационный взнос за участие в соревнованиях составляет сумма в размере 200 рублей с каждого участника спортивной туристской группы. Эти средства расходуются на частичную компенсацию расходов судейской коллегии. Форма оплаты регистрационного взноса определяется по согласованию с участниками.</w:t>
      </w:r>
    </w:p>
    <w:p>
      <w:pPr>
        <w:pStyle w:val="NoSpacing"/>
        <w:spacing w:lineRule="auto" w:line="276"/>
        <w:ind w:left="1418" w:hanging="14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Cs/>
          <w:sz w:val="24"/>
          <w:szCs w:val="24"/>
        </w:rPr>
        <w:t>4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  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Участники соревнований, состав команд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4.1. Соревнования проводятся среди туристских групп, </w:t>
      </w:r>
      <w:r>
        <w:rPr>
          <w:rFonts w:cs="Times New Roman" w:ascii="Times New Roman" w:hAnsi="Times New Roman"/>
          <w:bCs/>
          <w:sz w:val="24"/>
          <w:szCs w:val="24"/>
        </w:rPr>
        <w:t xml:space="preserve">прошедших спортивные маршруты с 01 февраля 2025 года по 12 декабря 2025 года и </w:t>
      </w:r>
      <w:r>
        <w:rPr>
          <w:rFonts w:cs="Times New Roman" w:ascii="Times New Roman" w:hAnsi="Times New Roman"/>
          <w:sz w:val="24"/>
          <w:szCs w:val="24"/>
        </w:rPr>
        <w:t>допущенных к прохождению маршрутно-квалификационной комиссией</w:t>
      </w:r>
      <w:r>
        <w:rPr>
          <w:rFonts w:cs="Times New Roman" w:ascii="Times New Roman" w:hAnsi="Times New Roman"/>
          <w:bCs/>
          <w:sz w:val="24"/>
          <w:szCs w:val="24"/>
        </w:rPr>
        <w:t xml:space="preserve">, в соответствии с действующими «Правилами вида спорта «спортивный туризм». 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К участию в соревнованиях допускаются спортсмены, достигшие возраста в год прохождения спортивного маршрута: до 4 категории сложности – не моложе 16 лет, до 6 категории сложности  – не моложе 18 лет. Количественное соотношение спортсменов мужского и женского пола в составе спортивной туристской группы не регламентируется.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Туристские группы, участвующие в соревнованиях, могут представлять туристско-спортивные объединения (ТСО) муниципального образования, организации, учебные заведения, туристские и спортивные клубы, а также выступать самостоятельно.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5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u w:val="single"/>
        </w:rPr>
        <w:t>Программа и условия проведения соревнований.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 xml:space="preserve"> 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5.1. Соревнования подводятся раздельно по каждому виду туризма, по каждой категории сложности маршрута (при наличии кворума).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Принимают участие следующие виды туризма: </w:t>
      </w:r>
    </w:p>
    <w:p>
      <w:pPr>
        <w:pStyle w:val="NoSpacing"/>
        <w:tabs>
          <w:tab w:val="clear" w:pos="708"/>
          <w:tab w:val="left" w:pos="284" w:leader="none"/>
        </w:tabs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маршрут–пешеходный (1-6 категории сложности);</w:t>
      </w:r>
    </w:p>
    <w:p>
      <w:pPr>
        <w:pStyle w:val="NoSpacing"/>
        <w:tabs>
          <w:tab w:val="clear" w:pos="708"/>
          <w:tab w:val="left" w:pos="284" w:leader="none"/>
        </w:tabs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маршрут–лыжный (1-6 категории сложности); </w:t>
      </w:r>
    </w:p>
    <w:p>
      <w:pPr>
        <w:pStyle w:val="NoSpacing"/>
        <w:tabs>
          <w:tab w:val="clear" w:pos="708"/>
          <w:tab w:val="left" w:pos="284" w:leader="none"/>
        </w:tabs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маршрут–водный (1-6 категории сложности); </w:t>
      </w:r>
    </w:p>
    <w:p>
      <w:pPr>
        <w:pStyle w:val="NoSpacing"/>
        <w:tabs>
          <w:tab w:val="clear" w:pos="708"/>
          <w:tab w:val="left" w:pos="284" w:leader="none"/>
        </w:tabs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маршрут–горный (1-6 категории сложности);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маршрут-парусный (1-6 категории сложности); </w:t>
      </w:r>
    </w:p>
    <w:p>
      <w:pPr>
        <w:pStyle w:val="NoSpacing"/>
        <w:tabs>
          <w:tab w:val="clear" w:pos="708"/>
          <w:tab w:val="left" w:pos="284" w:leader="none"/>
        </w:tabs>
        <w:spacing w:lineRule="auto" w:line="276"/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маршрут–на средствах передвижения, средства передвижения: велосипед</w:t>
      </w:r>
    </w:p>
    <w:p>
      <w:pPr>
        <w:pStyle w:val="NoSpacing"/>
        <w:tabs>
          <w:tab w:val="clear" w:pos="708"/>
          <w:tab w:val="left" w:pos="284" w:leader="none"/>
        </w:tabs>
        <w:spacing w:lineRule="auto" w:line="276"/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(1-6 категории сложности);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Для каждого вида установлен кворум участников чемпионата - не менее 3 спортивных туристских групп. При отсутствии кворума судейская коллегия оставляет за собой право объединения спортивных туристских групп в один вид программы соревнований, две соседние категории сложности вида туризма в один вид программы или независимо от категории сложности маршрута и спортивной дисциплины в единый вид программы. О принятом решении по таким маршрутам судебная коллегия объявляет до начала судейства.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Дополнительными условиями участия в спортивных соревнованиях по группе спортивных дисциплин «маршрут» являются: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наличие регистрации в спасательной службе региона прохождения маршрута;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наличие сообщений от руководителя спортивной туристской группы в ГСК, МКК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спасательную службу региона о выходе на маршрут и об окончании маршрута.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Документы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6.1. Туристская группа, участвующая в соревнованиях, представляет в судебную коллегию на электронный адрес </w:t>
      </w:r>
      <w:r>
        <w:rPr>
          <w:rFonts w:cs="Times New Roman" w:ascii="Times New Roman" w:hAnsi="Times New Roman"/>
          <w:b/>
          <w:sz w:val="24"/>
          <w:szCs w:val="24"/>
        </w:rPr>
        <w:t>roo.fst14@mail.ru</w:t>
      </w:r>
      <w:r>
        <w:rPr>
          <w:rFonts w:cs="Times New Roman" w:ascii="Times New Roman" w:hAnsi="Times New Roman"/>
          <w:sz w:val="24"/>
          <w:szCs w:val="24"/>
        </w:rPr>
        <w:t xml:space="preserve"> следующие материалы:</w:t>
      </w:r>
    </w:p>
    <w:p>
      <w:pPr>
        <w:pStyle w:val="NoSpacing"/>
        <w:spacing w:lineRule="auto" w:line="276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электронная версия отчёта в формате *.pdf или *.doc о прохождении маршрута;</w:t>
      </w:r>
    </w:p>
    <w:p>
      <w:pPr>
        <w:pStyle w:val="NoSpacing"/>
        <w:spacing w:lineRule="auto" w:line="276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скан-копия маршрутной книжки с отметками о допуске туристской группы на маршрут и о зачёте похода,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Командам-участницам соревнований рекомендуется предоставлять ссылки на видеофильмы о прохождении маршрута, размещенные в общем хранилище в сети Интернет и иные материалы, являющиеся дополнительным подтверждением факта прохождения маршрута либо изменения сроков, нитки маршрута, состава группы и пр.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6.2. Отчетные материалы должны быть сданы в судейскую коллегию не позднее 15.12.2024. 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6.3. Судебная коллегия оставляет за собой право отклонять заявки, поданные позже указанного срока.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7. Судейская коллегия 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7.1. Судейская коллегия соревнований формируется с привлечением судей, имеющих соответствующую спортивную и судейскую квалификацию. Судьи-эксперты должны иметь квалификацию не ниже 3 судейской категории и опыт судейства соревнований по спортивному туризму (спортивные туристские походы, группа дисциплин (маршрут)).  Численный состав судейской коллегии бригад судей-экспертов должен обеспечивать оценку прохождения маршрутов в каждом виде программы чемпионата не менее чем 3 судьями.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7.2. Судейство осуществляется методом экспертной оценки. Судьи-эксперты рассматривают отчётные материалы участников соревнований, классифицируют пройденные маршруты в соответствии с действующей классификацией туристских маршрутов и оценивают в баллах прохождение маршрутов туристскими группами. 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7.3. Судейство ооревнований (оценка прохождений маршрутов и подведение итогов) осуществляется дистанционно по единой методике судейства соревнований по спортивному туризму - группы спортивных дисциплин «маршрут» </w:t>
      </w:r>
      <w:r>
        <w:rPr>
          <w:rFonts w:cs="Times New Roman" w:ascii="Times New Roman" w:hAnsi="Times New Roman"/>
          <w:i/>
          <w:sz w:val="24"/>
          <w:szCs w:val="24"/>
        </w:rPr>
        <w:t xml:space="preserve">(Приложение 4 к разделу 2 Правил вида спорта «спортивный туризм», размещённых на сайте ФСТР: </w:t>
      </w:r>
      <w:hyperlink r:id="rId2">
        <w:r>
          <w:rPr>
            <w:rStyle w:val="Hyperlink"/>
            <w:rFonts w:cs="Times New Roman" w:ascii="Times New Roman" w:hAnsi="Times New Roman"/>
            <w:i/>
            <w:sz w:val="24"/>
            <w:szCs w:val="24"/>
          </w:rPr>
          <w:t>https://tssr.ru/files/materials/2619/regplay_2021.pdf</w:t>
        </w:r>
      </w:hyperlink>
      <w:r>
        <w:rPr>
          <w:rFonts w:cs="Times New Roman" w:ascii="Times New Roman" w:hAnsi="Times New Roman"/>
          <w:i/>
          <w:sz w:val="24"/>
          <w:szCs w:val="24"/>
        </w:rPr>
        <w:t>.</w:t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Spacing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 </w:t>
      </w:r>
      <w:r>
        <w:rPr>
          <w:rFonts w:cs="Times New Roman" w:ascii="Times New Roman" w:hAnsi="Times New Roman"/>
          <w:sz w:val="24"/>
          <w:szCs w:val="24"/>
          <w:u w:val="single"/>
        </w:rPr>
        <w:t>Порядок организации судейства и подведение итогов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судейских коллегии по видам - до 01.11.2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г.;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Приём заявок в </w:t>
      </w:r>
      <w:r>
        <w:rPr>
          <w:rFonts w:cs="Times New Roman" w:ascii="Times New Roman" w:hAnsi="Times New Roman"/>
          <w:sz w:val="24"/>
          <w:szCs w:val="24"/>
          <w:lang w:val="en-US"/>
        </w:rPr>
        <w:t>Orgeo</w:t>
      </w:r>
      <w:r>
        <w:rPr>
          <w:rFonts w:cs="Times New Roman" w:ascii="Times New Roman" w:hAnsi="Times New Roman"/>
          <w:sz w:val="24"/>
          <w:szCs w:val="24"/>
        </w:rPr>
        <w:t>, сбор регистрационных взносов - до 05.12.25г.;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Подача отчетов о прохождении спортивных туристских маршрутов - до 20.11.25г.;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Судейство соревнований по видам программы – до 04.12.25г. 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Объявление итогов соревнований и размещение итоговых протоколов в телеграм канале ФСТ— до 23:00, 05.12.25 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Прием протестов – до 23:00, 08.12.25г. 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Принятие решений ГСК по поданным протестам, утверждение итоговых протоколов – до 12.12.25г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Награждение победителей и призеров чемпионата – открытая дата.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Судебная коллегия соревнований оставляет за собой право корректировки порядка организации судейства, программы заключительного этапа с извещением участников о принятых изменениях в пабликах ФСТ.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9.  </w:t>
      </w:r>
      <w:r>
        <w:rPr>
          <w:rFonts w:cs="Times New Roman" w:ascii="Times New Roman" w:hAnsi="Times New Roman"/>
          <w:sz w:val="24"/>
          <w:szCs w:val="24"/>
          <w:u w:val="single"/>
        </w:rPr>
        <w:t>Порядок подачи протестов и пересмотр результатов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Протесты, подписанные представителем спортивной туристской группы, принимаются на электронный адрес: </w:t>
      </w:r>
      <w:r>
        <w:rPr>
          <w:rFonts w:cs="Times New Roman" w:ascii="Times New Roman" w:hAnsi="Times New Roman"/>
          <w:b/>
          <w:sz w:val="24"/>
          <w:szCs w:val="24"/>
        </w:rPr>
        <w:t>roo.fst14@mail.ru</w:t>
      </w:r>
      <w:r>
        <w:rPr>
          <w:rFonts w:cs="Times New Roman" w:ascii="Times New Roman" w:hAnsi="Times New Roman"/>
          <w:sz w:val="24"/>
          <w:szCs w:val="24"/>
        </w:rPr>
        <w:t xml:space="preserve"> до 23:00, 08.12.2025. При подаче протеста в электронном виде протест считается поданным при условии получения электронного сообщения о получении протеста. Протест должен содержать конкретное указание пунктов Правил или пунктов настоящего Положения, которые, по мнению протестующего, были нарушены. Протесты на оценки судей-экспертов не принимаются. Решение по протестy оформляется в письменной форме протоколом и сообщается представителю.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10. </w:t>
      </w:r>
      <w:r>
        <w:rPr>
          <w:rFonts w:cs="Times New Roman" w:ascii="Times New Roman" w:hAnsi="Times New Roman"/>
          <w:sz w:val="24"/>
          <w:szCs w:val="24"/>
          <w:u w:val="single"/>
        </w:rPr>
        <w:t>Подведение итогов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Предварительные итоги соревнований публикуются путём размещения в пабликах РОО ФСТ РС(Я).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Окончательные итоги соревнований утверждаются после рассмотрения и принятия решений по поданным протестам и  публикуются путём размещения в пабликах РОО ФСТ РС(Я).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 </w:t>
      </w:r>
      <w:r>
        <w:rPr>
          <w:rFonts w:cs="Times New Roman" w:ascii="Times New Roman" w:hAnsi="Times New Roman"/>
          <w:sz w:val="24"/>
          <w:szCs w:val="24"/>
          <w:u w:val="single"/>
        </w:rPr>
        <w:t>Награждение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11.1. Туристская группа, занявшая первое место в каждом виде туризма награждается кубком. Члены этой туристской группы награждаются дипломами. Туристские группы, занявшие второе и третье места по виду туризма, награждаются кубком, а члены этих туристских групп награждаются дипломами.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11.2. По решению СК соревнования могут быть определены другие призы, дипломы, почётные грамоты и кубки.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11.3. Спонсоры и прочие организации по согласованию с Президиумом РОО ФСТ РС(Я) могут устанавливать дополнительные призы в различных номинациях.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11.4. Награждение победителей и призеров соревнований проводится в конце 2025 года в рамках программы ежегодного фестиваля туризма.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Положение является официальным вызовом на соревнования.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148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b51ffd"/>
    <w:rPr/>
  </w:style>
  <w:style w:type="character" w:styleId="Style10" w:customStyle="1">
    <w:name w:val="Нижний колонтитул Знак"/>
    <w:basedOn w:val="DefaultParagraphFont"/>
    <w:uiPriority w:val="99"/>
    <w:qFormat/>
    <w:rsid w:val="00b51ffd"/>
    <w:rPr/>
  </w:style>
  <w:style w:type="character" w:styleId="Hyperlink">
    <w:name w:val="Hyperlink"/>
    <w:basedOn w:val="DefaultParagraphFont"/>
    <w:uiPriority w:val="99"/>
    <w:unhideWhenUsed/>
    <w:rsid w:val="00c70ba9"/>
    <w:rPr>
      <w:color w:val="0000FF" w:themeColor="hyperlink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44658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b51f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unhideWhenUsed/>
    <w:rsid w:val="00b51f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65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ssr.ru/files/materials/2619/regplay_2021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Application>AlterOffice/3.4.0.8$Linux_X86_64 LibreOffice_project/8f3f3c847f0b8d6fea24e251d3d8ed4f23cbe23c</Application>
  <AppVersion>15.0000</AppVersion>
  <Pages>5</Pages>
  <Words>1117</Words>
  <Characters>7992</Characters>
  <CharactersWithSpaces>9054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2024-02-29T06:03:00Z</dcterms:created>
  <dc:creator>Жданова Ольга Сергеевна</dc:creator>
  <dc:description/>
  <dc:language>ru-RU</dc:language>
  <cp:lastModifiedBy>zhdanovaos@sed.local</cp:lastModifiedBy>
  <cp:lastPrinted>2025-03-03T15:31:13Z</cp:lastPrinted>
  <dcterms:modified xsi:type="dcterms:W3CDTF">2025-03-03T15:35:14Z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