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40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78"/>
        <w:gridCol w:w="292"/>
        <w:gridCol w:w="4837"/>
      </w:tblGrid>
      <w:tr w:rsidR="00A63297" w:rsidTr="005B6443">
        <w:trPr>
          <w:trHeight w:val="3389"/>
        </w:trPr>
        <w:tc>
          <w:tcPr>
            <w:tcW w:w="5278" w:type="dxa"/>
          </w:tcPr>
          <w:p w:rsidR="00A63297" w:rsidRDefault="005B6443" w:rsidP="00200235">
            <w:pPr>
              <w:spacing w:after="0" w:line="240" w:lineRule="auto"/>
              <w:ind w:left="-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1905</wp:posOffset>
                  </wp:positionV>
                  <wp:extent cx="2581275" cy="2044700"/>
                  <wp:effectExtent l="0" t="0" r="9525" b="0"/>
                  <wp:wrapThrough wrapText="bothSides">
                    <wp:wrapPolygon edited="0">
                      <wp:start x="0" y="0"/>
                      <wp:lineTo x="0" y="21332"/>
                      <wp:lineTo x="21520" y="21332"/>
                      <wp:lineTo x="21520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04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dxa"/>
          </w:tcPr>
          <w:p w:rsidR="00A63297" w:rsidRDefault="00A63297">
            <w:pPr>
              <w:pStyle w:val="WordDefaultStyle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A63297" w:rsidRDefault="005358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68580</wp:posOffset>
                  </wp:positionV>
                  <wp:extent cx="1685925" cy="264795"/>
                  <wp:effectExtent l="0" t="0" r="9525" b="1905"/>
                  <wp:wrapThrough wrapText="bothSides">
                    <wp:wrapPolygon edited="0">
                      <wp:start x="0" y="0"/>
                      <wp:lineTo x="0" y="20201"/>
                      <wp:lineTo x="21478" y="20201"/>
                      <wp:lineTo x="21478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64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297180</wp:posOffset>
                  </wp:positionV>
                  <wp:extent cx="2905125" cy="1736725"/>
                  <wp:effectExtent l="0" t="0" r="9525" b="0"/>
                  <wp:wrapThrough wrapText="bothSides">
                    <wp:wrapPolygon edited="0">
                      <wp:start x="0" y="0"/>
                      <wp:lineTo x="0" y="21324"/>
                      <wp:lineTo x="21529" y="21324"/>
                      <wp:lineTo x="21529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94" t="12199" r="5297"/>
                          <a:stretch/>
                        </pic:blipFill>
                        <pic:spPr bwMode="auto">
                          <a:xfrm>
                            <a:off x="0" y="0"/>
                            <a:ext cx="2905125" cy="173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3297" w:rsidRDefault="0060598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 № 154</w:t>
      </w:r>
    </w:p>
    <w:p w:rsidR="00A63297" w:rsidRDefault="0060598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краевого фестиваля по зимнему триатлону </w:t>
      </w:r>
    </w:p>
    <w:p w:rsidR="00A63297" w:rsidRDefault="0060598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Дерсу-Узала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A63297" w:rsidRDefault="00A63297">
      <w:pPr>
        <w:pStyle w:val="ab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A63297" w:rsidRDefault="00605984">
      <w:pPr>
        <w:pStyle w:val="ab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Краевой фестиваль зимнего триатлона «</w:t>
      </w:r>
      <w:proofErr w:type="spellStart"/>
      <w:r>
        <w:rPr>
          <w:rFonts w:ascii="Times New Roman" w:hAnsi="Times New Roman" w:cs="Times New Roman"/>
          <w:sz w:val="28"/>
          <w:szCs w:val="24"/>
        </w:rPr>
        <w:t>Дерсу-Узала</w:t>
      </w:r>
      <w:proofErr w:type="spellEnd"/>
      <w:r>
        <w:rPr>
          <w:rFonts w:ascii="Times New Roman" w:hAnsi="Times New Roman" w:cs="Times New Roman"/>
          <w:sz w:val="28"/>
          <w:szCs w:val="24"/>
        </w:rPr>
        <w:t>» (далее – Фестиваль), проводится согласно календарному плану официальных физкультурных мероприятий и спортивных мероприятий Приморского края на 2024 год.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Фестиваль проводятся в целях: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пропаганды физической культуры и спорта среди населения Приморского края;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пропаганды здорового образа жизни среди населения Приморского края;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популяризация триатлона, лыжных гонок, бега и велоспорта, как эффективных средств оздоровления населения города и края;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привлечение жителей города и края к массовым любительским соревнованиям;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обмен опытом между спортсменами;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среды для развития и проведения соревнований по триатлону.</w:t>
      </w:r>
    </w:p>
    <w:p w:rsidR="00A63297" w:rsidRDefault="00A632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и сроки проведения</w:t>
      </w:r>
    </w:p>
    <w:p w:rsidR="00A63297" w:rsidRDefault="006059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Фестиваль проводится 09 – 10 марта 2024 года в Приморском крае, г. Арсеньев, трасса лыжного клуба «</w:t>
      </w:r>
      <w:proofErr w:type="spellStart"/>
      <w:r>
        <w:rPr>
          <w:rFonts w:ascii="Times New Roman" w:hAnsi="Times New Roman" w:cs="Times New Roman"/>
          <w:sz w:val="28"/>
          <w:szCs w:val="24"/>
        </w:rPr>
        <w:t>Синегорье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район </w:t>
      </w:r>
      <w:proofErr w:type="gramStart"/>
      <w:r>
        <w:rPr>
          <w:rFonts w:ascii="Times New Roman" w:hAnsi="Times New Roman" w:cs="Times New Roman"/>
          <w:sz w:val="28"/>
          <w:szCs w:val="24"/>
        </w:rPr>
        <w:t>СБ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«Салют».</w:t>
      </w:r>
    </w:p>
    <w:p w:rsidR="00A63297" w:rsidRDefault="00A632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Руководство проведением Фестиваля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Общее руководство проведением Фестиваля осуществляется Министерством физической культуры и спорта Приморского края. Непосредственное проведение Фестиваля возлагается на РОО «Федерация триатлона Приморского края».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Главный судья Фестиваля Мишина Ольга Александровна,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Владивосток. 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Главный секретарь, Абросимова Екатерина,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>. Владивосток.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гонки, Кольцов Сергей,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>. Владивосток.</w:t>
      </w:r>
    </w:p>
    <w:p w:rsidR="00A63297" w:rsidRDefault="00A63297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7894" w:rsidRDefault="002C789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A63297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участникам и условия их допуска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участию в Фестивале допускаются жители Приморского края </w:t>
      </w:r>
      <w:r w:rsidR="004400BC" w:rsidRPr="004400BC">
        <w:rPr>
          <w:rFonts w:ascii="Times New Roman" w:hAnsi="Times New Roman" w:cs="Times New Roman"/>
          <w:sz w:val="28"/>
          <w:szCs w:val="24"/>
        </w:rPr>
        <w:t>всех возрастной категории</w:t>
      </w:r>
      <w:r>
        <w:rPr>
          <w:rFonts w:ascii="Times New Roman" w:hAnsi="Times New Roman" w:cs="Times New Roman"/>
          <w:sz w:val="28"/>
          <w:szCs w:val="24"/>
        </w:rPr>
        <w:t>, не имеющие противопоказаний по состоянию здоровья, прошедшие предварительную регистрацию.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регистрации, при получении стартового номера, участник Фестиваля предъявляет документ удостоверений личность, медицинской справку о допуске к участию в Фестивале, страховку, согласие на обработку персональных данных.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Участники разделяются по возрастным группам:</w:t>
      </w:r>
    </w:p>
    <w:tbl>
      <w:tblPr>
        <w:tblW w:w="9781" w:type="dxa"/>
        <w:tblInd w:w="-14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4901"/>
        <w:gridCol w:w="1465"/>
        <w:gridCol w:w="1715"/>
        <w:gridCol w:w="1700"/>
      </w:tblGrid>
      <w:tr w:rsidR="00A63297" w:rsidTr="002C7894">
        <w:trPr>
          <w:trHeight w:val="300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297" w:rsidRDefault="00605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Личные соревнования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63297" w:rsidRDefault="00605984">
            <w:pPr>
              <w:widowControl w:val="0"/>
              <w:spacing w:after="0" w:line="240" w:lineRule="atLeast"/>
              <w:ind w:firstLine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63297" w:rsidRDefault="00605984">
            <w:pPr>
              <w:widowControl w:val="0"/>
              <w:spacing w:after="0" w:line="240" w:lineRule="atLeast"/>
              <w:ind w:firstLine="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Велосипедный этап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63297" w:rsidRDefault="00605984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гонка</w:t>
            </w:r>
          </w:p>
        </w:tc>
      </w:tr>
      <w:tr w:rsidR="000B0657" w:rsidTr="002C7894">
        <w:trPr>
          <w:trHeight w:val="300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Мл</w:t>
            </w:r>
            <w:proofErr w:type="gramStart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.Ю</w:t>
            </w:r>
            <w:proofErr w:type="gramEnd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ноши</w:t>
            </w:r>
            <w:proofErr w:type="spellEnd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мл.девушки</w:t>
            </w:r>
            <w:proofErr w:type="spellEnd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(2014 г.р. и </w:t>
            </w:r>
            <w:proofErr w:type="spellStart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мо-ложе</w:t>
            </w:r>
            <w:proofErr w:type="spellEnd"/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pacing w:after="0" w:line="240" w:lineRule="atLeast"/>
              <w:ind w:firstLine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E3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pacing w:after="0" w:line="240" w:lineRule="atLeast"/>
              <w:ind w:firstLine="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E3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E3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0B0657" w:rsidTr="002C7894">
        <w:trPr>
          <w:trHeight w:val="300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924E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Юноши и девушки 11-12 лет (2013-2012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pacing w:after="0" w:line="240" w:lineRule="atLeast"/>
              <w:ind w:firstLine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E3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pacing w:after="0" w:line="240" w:lineRule="atLeast"/>
              <w:ind w:firstLine="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E3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E3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Юноши и девушки 13-14 лет (2011-2010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2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3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3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Юноши и девушки 15-17 лет (2009-2007 гр.)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2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3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3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Мужчины 18-29 лет (2006-1995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Мужчины 30-39 лет (1994-1985г.р.)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Мужчины 40-49 лет (1984-1975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Мужчины 50-59 лет (1974-1965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Мужчины 60 лет и старше (1964 г.р. и старше)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0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Женщины 18-29 лет (2006-1995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0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Женщины 30-39 лет (1994-1985г.р.)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18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Женщины 40-49 лет (1984-1975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Женщины 50-59 лет (1974-1965 г.р.)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 xml:space="preserve">Женщины 60 лет и старше (1964 г.р. и старше)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</w:rPr>
              <w:t>Смешанная эстафета 3 человека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Бег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Велосипедный этап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Лыжная гонка</w:t>
            </w:r>
          </w:p>
        </w:tc>
      </w:tr>
      <w:tr w:rsidR="000B0657" w:rsidTr="002C7894">
        <w:trPr>
          <w:trHeight w:val="23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0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0"/>
                <w:u w:color="000000"/>
                <w:lang w:eastAsia="ru-RU"/>
              </w:rPr>
              <w:t>Мужчины и женщины с 18 лет и старше (2006 г.р. и старше)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  <w:tab w:val="left" w:pos="1416"/>
              </w:tabs>
              <w:spacing w:after="0" w:line="240" w:lineRule="atLeast"/>
              <w:ind w:firstLine="56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0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4 км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ind w:firstLine="9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0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B0657" w:rsidRDefault="000B0657" w:rsidP="000B0657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tLeast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0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pacing w:val="3"/>
                <w:sz w:val="24"/>
                <w:szCs w:val="24"/>
                <w:u w:color="000000"/>
                <w:lang w:eastAsia="ru-RU"/>
              </w:rPr>
              <w:t>6 км</w:t>
            </w:r>
          </w:p>
        </w:tc>
      </w:tr>
    </w:tbl>
    <w:p w:rsidR="00A63297" w:rsidRDefault="00A63297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Фестиваля</w:t>
      </w:r>
    </w:p>
    <w:tbl>
      <w:tblPr>
        <w:tblStyle w:val="ac"/>
        <w:tblW w:w="9781" w:type="dxa"/>
        <w:tblInd w:w="-147" w:type="dxa"/>
        <w:tblLayout w:type="fixed"/>
        <w:tblLook w:val="04A0"/>
      </w:tblPr>
      <w:tblGrid>
        <w:gridCol w:w="1842"/>
        <w:gridCol w:w="7939"/>
      </w:tblGrid>
      <w:tr w:rsidR="00A63297">
        <w:tc>
          <w:tcPr>
            <w:tcW w:w="9780" w:type="dxa"/>
            <w:gridSpan w:val="2"/>
            <w:vAlign w:val="center"/>
          </w:tcPr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09.03.2024 (суббота), </w:t>
            </w:r>
          </w:p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территория базы лыжного клуба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Синегорье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Приморский край,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Арсеньев, район спортивной базы «Салют»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10:00-20:00</w:t>
            </w:r>
          </w:p>
        </w:tc>
        <w:tc>
          <w:tcPr>
            <w:tcW w:w="7938" w:type="dxa"/>
          </w:tcPr>
          <w:p w:rsidR="00A63297" w:rsidRDefault="00B7664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прибытие и размещение участников фестиваля.</w:t>
            </w:r>
          </w:p>
        </w:tc>
      </w:tr>
      <w:tr w:rsidR="00A63297">
        <w:tc>
          <w:tcPr>
            <w:tcW w:w="9780" w:type="dxa"/>
            <w:gridSpan w:val="2"/>
          </w:tcPr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10.03.2024 (воскресенье), </w:t>
            </w:r>
          </w:p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территория базы лыжного клуба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Синегорье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Приморский край,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Арсеньев, район спортивной базы «Салют»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05:00-05:30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 СК «Олимпиец», Погрузка снаряжения в транспорт, рассадка всех участников в автобусе.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 автобуса по маршруту Владивосток СК «Олимпиец» - г. Арсеньев, трасса лыжного клуба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Синегорье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«Салют»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06:00-06:10</w:t>
            </w:r>
          </w:p>
        </w:tc>
        <w:tc>
          <w:tcPr>
            <w:tcW w:w="7938" w:type="dxa"/>
          </w:tcPr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«Двойка», район самолёта,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Артём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06:50-07:00</w:t>
            </w:r>
          </w:p>
        </w:tc>
        <w:tc>
          <w:tcPr>
            <w:tcW w:w="7938" w:type="dxa"/>
          </w:tcPr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на развязке район заправки Газпром,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Уссурийск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Прибытие к месту Фестиваля, трасса лыжного клуба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Синегорье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стартовых номеров, регистрация участников, административное здание ЛК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Синегорье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Открыта транзитная зона для выдачи инвентаря взрослых категорий (2006 г.р. и старше). Дистанция 4 км + 6км + 6км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11:20-11:40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Предстартовый брифинг для участников Фестиваля в зоне старта</w:t>
            </w:r>
          </w:p>
        </w:tc>
      </w:tr>
      <w:tr w:rsidR="00A63297">
        <w:tc>
          <w:tcPr>
            <w:tcW w:w="1842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11:45-11:55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Фестиваля</w:t>
            </w:r>
          </w:p>
        </w:tc>
      </w:tr>
      <w:tr w:rsidR="00A63297">
        <w:tc>
          <w:tcPr>
            <w:tcW w:w="1842" w:type="dxa"/>
            <w:shd w:val="clear" w:color="auto" w:fill="auto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7938" w:type="dxa"/>
            <w:shd w:val="clear" w:color="auto" w:fill="auto"/>
          </w:tcPr>
          <w:p w:rsidR="00A63297" w:rsidRDefault="006059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 участников взрослых категорий 2006 г.р. и старше</w:t>
            </w:r>
          </w:p>
        </w:tc>
      </w:tr>
      <w:tr w:rsidR="00A63297">
        <w:tc>
          <w:tcPr>
            <w:tcW w:w="1842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13:30-13:40 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Открыта транзитная зона для выдачи инвентаря взрослых категорий (2006 г.р. и старше)</w:t>
            </w:r>
          </w:p>
        </w:tc>
      </w:tr>
      <w:tr w:rsidR="00A63297">
        <w:tc>
          <w:tcPr>
            <w:tcW w:w="1842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13:30-13:40</w:t>
            </w:r>
          </w:p>
        </w:tc>
        <w:tc>
          <w:tcPr>
            <w:tcW w:w="7938" w:type="dxa"/>
          </w:tcPr>
          <w:p w:rsidR="00A63297" w:rsidRDefault="00605984" w:rsidP="00BC6AC5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Предстартовый брифинг для младших возрастных категорий, 200</w:t>
            </w:r>
            <w:r w:rsidR="00BC6A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 и младше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13:45-14:15</w:t>
            </w:r>
          </w:p>
        </w:tc>
        <w:tc>
          <w:tcPr>
            <w:tcW w:w="7938" w:type="dxa"/>
          </w:tcPr>
          <w:p w:rsidR="00A63297" w:rsidRDefault="00605984" w:rsidP="006D37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Открыта транзитная зона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6D378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инвентаря для младших возрастных категорий 2007 г.р. и младше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938" w:type="dxa"/>
          </w:tcPr>
          <w:p w:rsidR="00A63297" w:rsidRDefault="00605984" w:rsidP="00BC6AC5">
            <w:pPr>
              <w:pStyle w:val="ab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Старт участников триатлона 200</w:t>
            </w:r>
            <w:r w:rsidR="00BC6A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г.р. и младше и участников массового забега на лыжах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ab/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Открыта транзитная зона для выдачи инвентаря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Награждение призеров и победителей, закрытие Фестиваля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16:30-17:00</w:t>
            </w:r>
          </w:p>
        </w:tc>
        <w:tc>
          <w:tcPr>
            <w:tcW w:w="7938" w:type="dxa"/>
          </w:tcPr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Погрузка снаряжения в транспорт, рассадка в автобус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17:00</w:t>
            </w:r>
          </w:p>
        </w:tc>
        <w:tc>
          <w:tcPr>
            <w:tcW w:w="7938" w:type="dxa"/>
          </w:tcPr>
          <w:p w:rsidR="00A63297" w:rsidRDefault="00605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Отправление автобуса по маршруту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. Арсеньев, трассы лыжного клуба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Синегорье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» - Владивосток СК «Олимпиец» </w:t>
            </w:r>
          </w:p>
        </w:tc>
      </w:tr>
      <w:tr w:rsidR="00A63297">
        <w:tc>
          <w:tcPr>
            <w:tcW w:w="1842" w:type="dxa"/>
            <w:vAlign w:val="center"/>
          </w:tcPr>
          <w:p w:rsidR="00A63297" w:rsidRDefault="0060598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16:00-23:00</w:t>
            </w:r>
          </w:p>
        </w:tc>
        <w:tc>
          <w:tcPr>
            <w:tcW w:w="7938" w:type="dxa"/>
          </w:tcPr>
          <w:p w:rsidR="00A63297" w:rsidRDefault="006059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Демонтаж площадок Фестиваля</w:t>
            </w:r>
          </w:p>
        </w:tc>
      </w:tr>
    </w:tbl>
    <w:p w:rsidR="00A63297" w:rsidRDefault="00A6329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подведения итогов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Фестиваль проводятся согласно действующим Правилам Фестиваля по триатлону, утвержденным приказом Министерства спорта России от 11.08.2017 № 743, с изменениями, внесенными приказами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России от 24.01.2018 № 56, от 20.12.2018 № 1063. </w:t>
      </w:r>
    </w:p>
    <w:p w:rsidR="00A63297" w:rsidRDefault="00A63297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Награждение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Участники, занявшие 1, 2, 3 места в каждой возрастной группе, награждаются медалями и грамотами Министерства физической культуры и спорта Приморского края.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Эстафетные команды в триатлоне, занявшие 1, 2, 3 места, награждаются медалями и грамотами Министерства физической культуры и спорта Приморского края. </w:t>
      </w:r>
    </w:p>
    <w:p w:rsidR="00A63297" w:rsidRDefault="006059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Участники всех возрастных категорий, по окончании дистанции, получают медаль финишера Министерства физической культуры и спорта Приморского края.</w:t>
      </w:r>
    </w:p>
    <w:p w:rsidR="00A63297" w:rsidRDefault="00A63297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финансирования</w:t>
      </w:r>
    </w:p>
    <w:p w:rsidR="00A63297" w:rsidRPr="003E125F" w:rsidRDefault="00605984" w:rsidP="003E125F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Расходы по организации и проведению Фестиваля осуществляется за счет средств региональной общественной организации «Федерация триатлона Приморского края» в соответствии с утвержденной сметой, РОО Федерации триатлона Приморского края.</w:t>
      </w:r>
    </w:p>
    <w:p w:rsidR="00A63297" w:rsidRDefault="00A63297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Обеспечение безопасности участников</w:t>
      </w:r>
    </w:p>
    <w:p w:rsidR="00A63297" w:rsidRDefault="006059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Фестиваль проводится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A63297" w:rsidRDefault="006059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Проводящая организация обеспечивает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</w:t>
      </w:r>
    </w:p>
    <w:p w:rsidR="00A63297" w:rsidRDefault="006059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Проведение Фестиваля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COVID19, разработанным на основании постановления Главного государственного санитарного врача Российской Федерации от 22.05.2020 № 15 «Об утверждении санитарно- эпидемиологических правил СП 3.1.3597-20 «Профилактика новой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инфекции (COVID-19)» и утвержденным Министром спорта Российской Федерации и Главным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государственным санитарным врачом Российской Федерации 31.07.2020 с дополнениями и изменениями, утвержденными Министром спорта Российской Федерации 06.08.2020 г. и Главным государственным санитарным врачом Российской Федерации 19.08.2020 г.</w:t>
      </w:r>
    </w:p>
    <w:p w:rsidR="00A63297" w:rsidRDefault="006059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Ответственные исполнители: руководители спортивных сооружений, главный судья Фестиваля.</w:t>
      </w:r>
    </w:p>
    <w:p w:rsidR="00A63297" w:rsidRDefault="00A632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Страхование участников</w:t>
      </w:r>
    </w:p>
    <w:p w:rsidR="00A63297" w:rsidRDefault="0060598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Участие в Фестивале осуществляется только при наличии подтверждающих документов о страховании жизни и здоровья от несчастных случаев на каждого участника Фестиваля.</w:t>
      </w:r>
    </w:p>
    <w:p w:rsidR="00A63297" w:rsidRDefault="0060598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Страхование участников осуществляется за счет командирующих организаций.</w:t>
      </w:r>
    </w:p>
    <w:p w:rsidR="00A63297" w:rsidRDefault="00A6329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3297" w:rsidRDefault="00605984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Подача заявок на участие</w:t>
      </w:r>
    </w:p>
    <w:p w:rsidR="00605984" w:rsidRPr="00605984" w:rsidRDefault="00605984" w:rsidP="00605984">
      <w:pPr>
        <w:pStyle w:val="WordDefaultStyle"/>
        <w:ind w:firstLine="720"/>
        <w:contextualSpacing/>
        <w:jc w:val="both"/>
        <w:rPr>
          <w:rFonts w:eastAsiaTheme="minorHAnsi" w:cs="Times New Roman"/>
          <w:color w:val="auto"/>
          <w:sz w:val="28"/>
          <w:lang w:eastAsia="en-US"/>
        </w:rPr>
      </w:pPr>
      <w:r w:rsidRPr="00605984">
        <w:rPr>
          <w:rFonts w:eastAsiaTheme="minorHAnsi" w:cs="Times New Roman"/>
          <w:color w:val="auto"/>
          <w:sz w:val="28"/>
          <w:lang w:eastAsia="en-US"/>
        </w:rPr>
        <w:t>Регистрация участников проводится на ресурсе https://orgeo.ru по ссылке зимний триатлон «</w:t>
      </w:r>
      <w:proofErr w:type="spellStart"/>
      <w:r w:rsidRPr="00605984">
        <w:rPr>
          <w:rFonts w:eastAsiaTheme="minorHAnsi" w:cs="Times New Roman"/>
          <w:color w:val="auto"/>
          <w:sz w:val="28"/>
          <w:lang w:eastAsia="en-US"/>
        </w:rPr>
        <w:t>Дерсу</w:t>
      </w:r>
      <w:proofErr w:type="spellEnd"/>
      <w:r w:rsidRPr="00605984">
        <w:rPr>
          <w:rFonts w:eastAsiaTheme="minorHAnsi" w:cs="Times New Roman"/>
          <w:color w:val="auto"/>
          <w:sz w:val="28"/>
          <w:lang w:eastAsia="en-US"/>
        </w:rPr>
        <w:t xml:space="preserve"> </w:t>
      </w:r>
      <w:proofErr w:type="spellStart"/>
      <w:r w:rsidRPr="00605984">
        <w:rPr>
          <w:rFonts w:eastAsiaTheme="minorHAnsi" w:cs="Times New Roman"/>
          <w:color w:val="auto"/>
          <w:sz w:val="28"/>
          <w:lang w:eastAsia="en-US"/>
        </w:rPr>
        <w:t>Узала</w:t>
      </w:r>
      <w:proofErr w:type="spellEnd"/>
      <w:r w:rsidRPr="00605984">
        <w:rPr>
          <w:rFonts w:eastAsiaTheme="minorHAnsi" w:cs="Times New Roman"/>
          <w:color w:val="auto"/>
          <w:sz w:val="28"/>
          <w:lang w:eastAsia="en-US"/>
        </w:rPr>
        <w:t>» до 07 марта 2024 года.</w:t>
      </w:r>
    </w:p>
    <w:p w:rsidR="00605984" w:rsidRPr="00605984" w:rsidRDefault="00605984" w:rsidP="00605984">
      <w:pPr>
        <w:pStyle w:val="WordDefaultStyle"/>
        <w:ind w:firstLine="720"/>
        <w:contextualSpacing/>
        <w:jc w:val="both"/>
        <w:rPr>
          <w:rFonts w:eastAsiaTheme="minorHAnsi" w:cs="Times New Roman"/>
          <w:color w:val="auto"/>
          <w:sz w:val="28"/>
          <w:lang w:eastAsia="en-US"/>
        </w:rPr>
      </w:pPr>
      <w:r w:rsidRPr="00605984">
        <w:rPr>
          <w:rFonts w:eastAsiaTheme="minorHAnsi" w:cs="Times New Roman"/>
          <w:color w:val="auto"/>
          <w:sz w:val="28"/>
          <w:lang w:eastAsia="en-US"/>
        </w:rPr>
        <w:t xml:space="preserve">Выдача стартовых номеров будет </w:t>
      </w:r>
      <w:proofErr w:type="gramStart"/>
      <w:r w:rsidRPr="00605984">
        <w:rPr>
          <w:rFonts w:eastAsiaTheme="minorHAnsi" w:cs="Times New Roman"/>
          <w:color w:val="auto"/>
          <w:sz w:val="28"/>
          <w:lang w:eastAsia="en-US"/>
        </w:rPr>
        <w:t>производится</w:t>
      </w:r>
      <w:proofErr w:type="gramEnd"/>
      <w:r w:rsidRPr="00605984">
        <w:rPr>
          <w:rFonts w:eastAsiaTheme="minorHAnsi" w:cs="Times New Roman"/>
          <w:color w:val="auto"/>
          <w:sz w:val="28"/>
          <w:lang w:eastAsia="en-US"/>
        </w:rPr>
        <w:t xml:space="preserve"> в день Фестиваля согласно настоящего Положения.</w:t>
      </w:r>
    </w:p>
    <w:p w:rsidR="00A63297" w:rsidRDefault="00605984" w:rsidP="00605984">
      <w:pPr>
        <w:pStyle w:val="WordDefaultStyle"/>
        <w:ind w:firstLine="720"/>
        <w:contextualSpacing/>
        <w:jc w:val="both"/>
        <w:rPr>
          <w:sz w:val="28"/>
        </w:rPr>
      </w:pPr>
      <w:r w:rsidRPr="00605984">
        <w:rPr>
          <w:rFonts w:eastAsiaTheme="minorHAnsi" w:cs="Times New Roman"/>
          <w:color w:val="auto"/>
          <w:sz w:val="28"/>
          <w:lang w:eastAsia="en-US"/>
        </w:rPr>
        <w:t xml:space="preserve">Участник считается зарегистрированным, подавший заявку на сайте </w:t>
      </w:r>
      <w:proofErr w:type="spellStart"/>
      <w:r w:rsidRPr="00605984">
        <w:rPr>
          <w:rFonts w:eastAsiaTheme="minorHAnsi" w:cs="Times New Roman"/>
          <w:color w:val="auto"/>
          <w:sz w:val="28"/>
          <w:lang w:eastAsia="en-US"/>
        </w:rPr>
        <w:t>www.orgeo.ru</w:t>
      </w:r>
      <w:proofErr w:type="spellEnd"/>
      <w:r w:rsidRPr="00605984">
        <w:rPr>
          <w:rFonts w:eastAsiaTheme="minorHAnsi" w:cs="Times New Roman"/>
          <w:color w:val="auto"/>
          <w:sz w:val="28"/>
          <w:lang w:eastAsia="en-US"/>
        </w:rPr>
        <w:t xml:space="preserve"> и оплативший стартовый взнос.</w:t>
      </w:r>
    </w:p>
    <w:p w:rsidR="00A63297" w:rsidRDefault="00A63297">
      <w:pPr>
        <w:pStyle w:val="WordDefaultStyle"/>
        <w:contextualSpacing/>
        <w:jc w:val="both"/>
        <w:rPr>
          <w:rStyle w:val="a6"/>
          <w:b/>
          <w:bCs/>
          <w:sz w:val="28"/>
        </w:rPr>
      </w:pPr>
    </w:p>
    <w:p w:rsidR="00A63297" w:rsidRDefault="00605984">
      <w:pPr>
        <w:pStyle w:val="WordDefaultStyle"/>
        <w:contextualSpacing/>
        <w:jc w:val="center"/>
        <w:rPr>
          <w:sz w:val="28"/>
        </w:rPr>
      </w:pPr>
      <w:r>
        <w:rPr>
          <w:rStyle w:val="a6"/>
          <w:b/>
          <w:bCs/>
          <w:sz w:val="28"/>
        </w:rPr>
        <w:t>Данное положение является официальным вызовом на Фестиваль.</w:t>
      </w:r>
    </w:p>
    <w:sectPr w:rsidR="00A63297" w:rsidSect="002C7894">
      <w:pgSz w:w="11906" w:h="16838"/>
      <w:pgMar w:top="567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2FC1"/>
    <w:multiLevelType w:val="multilevel"/>
    <w:tmpl w:val="5C4E7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D944AA"/>
    <w:multiLevelType w:val="multilevel"/>
    <w:tmpl w:val="FA8EC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autoHyphenation/>
  <w:characterSpacingControl w:val="doNotCompress"/>
  <w:compat/>
  <w:rsids>
    <w:rsidRoot w:val="00A63297"/>
    <w:rsid w:val="000B0657"/>
    <w:rsid w:val="00200235"/>
    <w:rsid w:val="00226D98"/>
    <w:rsid w:val="002C7894"/>
    <w:rsid w:val="0031205B"/>
    <w:rsid w:val="00381A99"/>
    <w:rsid w:val="003A7221"/>
    <w:rsid w:val="003E125F"/>
    <w:rsid w:val="004400BC"/>
    <w:rsid w:val="00535827"/>
    <w:rsid w:val="005B6443"/>
    <w:rsid w:val="00605984"/>
    <w:rsid w:val="006D378C"/>
    <w:rsid w:val="00767D59"/>
    <w:rsid w:val="00A63297"/>
    <w:rsid w:val="00B76644"/>
    <w:rsid w:val="00BC6AC5"/>
    <w:rsid w:val="00F9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E15FA"/>
    <w:rPr>
      <w:rFonts w:ascii="Times New Roman" w:eastAsia="Arial Unicode MS" w:hAnsi="Times New Roman" w:cs="Arial Unicode MS"/>
      <w:color w:val="000000"/>
      <w:spacing w:val="3"/>
      <w:sz w:val="24"/>
      <w:szCs w:val="24"/>
      <w:u w:val="none" w:color="000000"/>
      <w:shd w:val="clear" w:color="auto" w:fill="FFFFFF"/>
      <w:lang w:eastAsia="ru-RU"/>
    </w:rPr>
  </w:style>
  <w:style w:type="character" w:styleId="a5">
    <w:name w:val="Hyperlink"/>
    <w:rsid w:val="00A34F40"/>
    <w:rPr>
      <w:u w:val="single"/>
    </w:rPr>
  </w:style>
  <w:style w:type="character" w:customStyle="1" w:styleId="a6">
    <w:name w:val="Нет"/>
    <w:qFormat/>
    <w:rsid w:val="00A34F40"/>
  </w:style>
  <w:style w:type="paragraph" w:styleId="a7">
    <w:name w:val="Title"/>
    <w:basedOn w:val="a"/>
    <w:next w:val="a4"/>
    <w:qFormat/>
    <w:rsid w:val="00226D9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link w:val="a3"/>
    <w:rsid w:val="004E15FA"/>
    <w:pPr>
      <w:widowControl w:val="0"/>
      <w:shd w:val="clear" w:color="auto" w:fill="FFFFFF"/>
      <w:spacing w:before="278"/>
      <w:ind w:left="53" w:right="24"/>
      <w:jc w:val="center"/>
    </w:pPr>
    <w:rPr>
      <w:rFonts w:ascii="Times New Roman" w:eastAsia="Arial Unicode MS" w:hAnsi="Times New Roman" w:cs="Arial Unicode MS"/>
      <w:color w:val="000000"/>
      <w:spacing w:val="3"/>
      <w:sz w:val="24"/>
      <w:szCs w:val="24"/>
      <w:u w:color="000000"/>
      <w:lang w:eastAsia="ru-RU"/>
    </w:rPr>
  </w:style>
  <w:style w:type="paragraph" w:styleId="a8">
    <w:name w:val="List"/>
    <w:basedOn w:val="a4"/>
    <w:rsid w:val="00226D98"/>
    <w:rPr>
      <w:rFonts w:ascii="PT Astra Serif" w:hAnsi="PT Astra Serif" w:cs="Noto Sans Devanagari"/>
    </w:rPr>
  </w:style>
  <w:style w:type="paragraph" w:styleId="a9">
    <w:name w:val="caption"/>
    <w:basedOn w:val="a"/>
    <w:qFormat/>
    <w:rsid w:val="00226D9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226D98"/>
    <w:pPr>
      <w:suppressLineNumbers/>
    </w:pPr>
    <w:rPr>
      <w:rFonts w:ascii="PT Astra Serif" w:hAnsi="PT Astra Serif" w:cs="Noto Sans Devanagari"/>
    </w:rPr>
  </w:style>
  <w:style w:type="paragraph" w:customStyle="1" w:styleId="WordDefaultStyle">
    <w:name w:val="Word Default Style"/>
    <w:qFormat/>
    <w:rsid w:val="00593217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3217"/>
    <w:pPr>
      <w:ind w:left="720"/>
      <w:contextualSpacing/>
    </w:pPr>
  </w:style>
  <w:style w:type="table" w:styleId="ac">
    <w:name w:val="Table Grid"/>
    <w:basedOn w:val="a1"/>
    <w:uiPriority w:val="39"/>
    <w:rsid w:val="00593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oooaralia@bk.ru</dc:creator>
  <dc:description/>
  <cp:lastModifiedBy>vladb</cp:lastModifiedBy>
  <cp:revision>5</cp:revision>
  <dcterms:created xsi:type="dcterms:W3CDTF">2024-02-12T12:50:00Z</dcterms:created>
  <dcterms:modified xsi:type="dcterms:W3CDTF">2024-02-15T02:33:00Z</dcterms:modified>
  <dc:language>ru-RU</dc:language>
</cp:coreProperties>
</file>